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7E" w:rsidRDefault="00ED647E"/>
    <w:p w:rsidR="00ED647E" w:rsidRPr="002E2336" w:rsidRDefault="00ED647E" w:rsidP="00A61FD9">
      <w:pPr>
        <w:jc w:val="center"/>
        <w:rPr>
          <w:b/>
          <w:sz w:val="44"/>
          <w:szCs w:val="44"/>
        </w:rPr>
      </w:pPr>
      <w:r w:rsidRPr="002E2336">
        <w:rPr>
          <w:rFonts w:hint="eastAsia"/>
          <w:b/>
          <w:sz w:val="44"/>
          <w:szCs w:val="44"/>
        </w:rPr>
        <w:t>植物保护学院限项项目推荐办法（试行）</w:t>
      </w:r>
    </w:p>
    <w:p w:rsidR="00ED647E" w:rsidRPr="00FB6C89" w:rsidRDefault="00ED647E">
      <w:pPr>
        <w:rPr>
          <w:b/>
          <w:sz w:val="32"/>
          <w:szCs w:val="32"/>
        </w:rPr>
      </w:pPr>
    </w:p>
    <w:p w:rsidR="00ED647E" w:rsidRPr="005E7385" w:rsidRDefault="00ED647E" w:rsidP="002E2336">
      <w:pPr>
        <w:spacing w:line="360" w:lineRule="auto"/>
        <w:ind w:firstLineChars="200" w:firstLine="31680"/>
        <w:rPr>
          <w:rFonts w:ascii="仿宋_GB2312" w:eastAsia="仿宋_GB2312" w:hAnsi="宋体"/>
          <w:sz w:val="28"/>
          <w:szCs w:val="28"/>
        </w:rPr>
      </w:pPr>
      <w:r w:rsidRPr="005E7385">
        <w:rPr>
          <w:rFonts w:ascii="仿宋_GB2312" w:eastAsia="仿宋_GB2312" w:hAnsi="宋体" w:hint="eastAsia"/>
          <w:sz w:val="28"/>
          <w:szCs w:val="28"/>
        </w:rPr>
        <w:t>根据现有的各类项目申报情况，限项项目主要有重庆市自然科学基金、教育部博士点新教师基金、教育部博士点基金（博导类一般项目）、中央高校基本业务费一般项目等主要类型。此类型项目学校每年根据主管部门的要求将申报指标下达到学院，为促进学院健康持续发展，并体现公平、公正，特制订学院限项项目推荐办法。</w:t>
      </w:r>
    </w:p>
    <w:p w:rsidR="00ED647E" w:rsidRPr="005E7385" w:rsidRDefault="00ED647E" w:rsidP="002E2336">
      <w:pPr>
        <w:spacing w:line="360" w:lineRule="auto"/>
        <w:ind w:firstLineChars="200" w:firstLine="31680"/>
        <w:rPr>
          <w:rFonts w:ascii="仿宋_GB2312" w:eastAsia="仿宋_GB2312" w:hAnsi="宋体"/>
          <w:b/>
          <w:sz w:val="28"/>
          <w:szCs w:val="28"/>
        </w:rPr>
      </w:pPr>
      <w:r w:rsidRPr="005E7385">
        <w:rPr>
          <w:rFonts w:ascii="仿宋_GB2312" w:eastAsia="仿宋_GB2312" w:hAnsi="宋体" w:hint="eastAsia"/>
          <w:b/>
          <w:sz w:val="28"/>
          <w:szCs w:val="28"/>
        </w:rPr>
        <w:t>一、重庆市自然科学基金</w:t>
      </w:r>
    </w:p>
    <w:p w:rsidR="00ED647E" w:rsidRPr="005E7385" w:rsidRDefault="00ED647E" w:rsidP="002E2336">
      <w:pPr>
        <w:spacing w:line="360" w:lineRule="auto"/>
        <w:ind w:firstLineChars="200" w:firstLine="31680"/>
        <w:rPr>
          <w:rFonts w:ascii="仿宋_GB2312" w:eastAsia="仿宋_GB2312" w:hAnsi="宋体"/>
          <w:sz w:val="28"/>
          <w:szCs w:val="28"/>
        </w:rPr>
      </w:pPr>
      <w:r w:rsidRPr="005E7385">
        <w:rPr>
          <w:rFonts w:ascii="仿宋_GB2312" w:eastAsia="仿宋_GB2312" w:hAnsi="宋体" w:hint="eastAsia"/>
          <w:sz w:val="28"/>
          <w:szCs w:val="28"/>
        </w:rPr>
        <w:t>（一）重庆市科委自然科学基金申请要求中规定范围内的教师均有申请的资格。</w:t>
      </w:r>
    </w:p>
    <w:p w:rsidR="00ED647E" w:rsidRPr="005E7385" w:rsidRDefault="00ED647E" w:rsidP="002E2336">
      <w:pPr>
        <w:spacing w:line="360" w:lineRule="auto"/>
        <w:ind w:firstLineChars="200" w:firstLine="31680"/>
        <w:rPr>
          <w:rFonts w:ascii="仿宋_GB2312" w:eastAsia="仿宋_GB2312" w:hAnsi="宋体"/>
          <w:sz w:val="28"/>
          <w:szCs w:val="28"/>
        </w:rPr>
      </w:pPr>
      <w:r w:rsidRPr="005E7385">
        <w:rPr>
          <w:rFonts w:ascii="仿宋_GB2312" w:eastAsia="仿宋_GB2312" w:hAnsi="宋体" w:hint="eastAsia"/>
          <w:sz w:val="28"/>
          <w:szCs w:val="28"/>
        </w:rPr>
        <w:t>（二）当提交申请书的老师等于或小于学校下达指标，学院全部推荐。</w:t>
      </w:r>
    </w:p>
    <w:p w:rsidR="00ED647E" w:rsidRPr="005E7385" w:rsidRDefault="00ED647E" w:rsidP="002E2336">
      <w:pPr>
        <w:spacing w:line="360" w:lineRule="auto"/>
        <w:ind w:firstLineChars="200" w:firstLine="31680"/>
        <w:rPr>
          <w:rFonts w:ascii="仿宋_GB2312" w:eastAsia="仿宋_GB2312" w:hAnsi="宋体"/>
          <w:sz w:val="28"/>
          <w:szCs w:val="28"/>
        </w:rPr>
      </w:pPr>
      <w:r w:rsidRPr="005E7385">
        <w:rPr>
          <w:rFonts w:ascii="仿宋_GB2312" w:eastAsia="仿宋_GB2312" w:hAnsi="宋体" w:hint="eastAsia"/>
          <w:sz w:val="28"/>
          <w:szCs w:val="28"/>
        </w:rPr>
        <w:t>（三）当提交申请书的老师大于学校下达指标时，推荐顺序为：从未申请过该类项目的优先；其次是申请过</w:t>
      </w:r>
      <w:r w:rsidRPr="005E7385">
        <w:rPr>
          <w:rFonts w:ascii="仿宋_GB2312" w:eastAsia="仿宋_GB2312" w:hAnsi="宋体"/>
          <w:sz w:val="28"/>
          <w:szCs w:val="28"/>
        </w:rPr>
        <w:t>1</w:t>
      </w:r>
      <w:r w:rsidRPr="005E7385">
        <w:rPr>
          <w:rFonts w:ascii="仿宋_GB2312" w:eastAsia="仿宋_GB2312" w:hAnsi="宋体" w:hint="eastAsia"/>
          <w:sz w:val="28"/>
          <w:szCs w:val="28"/>
        </w:rPr>
        <w:t>次、但未获准的；再次是申请过一次以上，且获得过</w:t>
      </w:r>
      <w:r w:rsidRPr="005E7385">
        <w:rPr>
          <w:rFonts w:ascii="仿宋_GB2312" w:eastAsia="仿宋_GB2312" w:hAnsi="宋体"/>
          <w:sz w:val="28"/>
          <w:szCs w:val="28"/>
        </w:rPr>
        <w:t>1</w:t>
      </w:r>
      <w:r w:rsidRPr="005E7385">
        <w:rPr>
          <w:rFonts w:ascii="仿宋_GB2312" w:eastAsia="仿宋_GB2312" w:hAnsi="宋体" w:hint="eastAsia"/>
          <w:sz w:val="28"/>
          <w:szCs w:val="28"/>
        </w:rPr>
        <w:t>次的；依次类推。</w:t>
      </w:r>
    </w:p>
    <w:p w:rsidR="00ED647E" w:rsidRPr="005E7385" w:rsidRDefault="00ED647E" w:rsidP="002E2336">
      <w:pPr>
        <w:spacing w:line="360" w:lineRule="auto"/>
        <w:ind w:firstLineChars="200" w:firstLine="31680"/>
        <w:rPr>
          <w:rFonts w:ascii="仿宋_GB2312" w:eastAsia="仿宋_GB2312" w:hAnsi="宋体"/>
          <w:sz w:val="28"/>
          <w:szCs w:val="28"/>
        </w:rPr>
      </w:pPr>
      <w:r w:rsidRPr="005E7385">
        <w:rPr>
          <w:rFonts w:ascii="仿宋_GB2312" w:eastAsia="仿宋_GB2312" w:hAnsi="宋体" w:hint="eastAsia"/>
          <w:sz w:val="28"/>
          <w:szCs w:val="28"/>
        </w:rPr>
        <w:t>（四）在第</w:t>
      </w:r>
      <w:r w:rsidRPr="005E7385">
        <w:rPr>
          <w:rFonts w:ascii="仿宋_GB2312" w:eastAsia="仿宋_GB2312" w:hAnsi="宋体"/>
          <w:sz w:val="28"/>
          <w:szCs w:val="28"/>
        </w:rPr>
        <w:t>3</w:t>
      </w:r>
      <w:r w:rsidRPr="005E7385">
        <w:rPr>
          <w:rFonts w:ascii="仿宋_GB2312" w:eastAsia="仿宋_GB2312" w:hAnsi="宋体" w:hint="eastAsia"/>
          <w:sz w:val="28"/>
          <w:szCs w:val="28"/>
        </w:rPr>
        <w:t>条中当满足某一推荐条件的申请老师大于学院的顺序指标时，提交学院学术委员会评审，择优推荐。</w:t>
      </w:r>
    </w:p>
    <w:p w:rsidR="00ED647E" w:rsidRPr="005E7385" w:rsidRDefault="00ED647E" w:rsidP="002E2336">
      <w:pPr>
        <w:spacing w:line="360" w:lineRule="auto"/>
        <w:ind w:firstLineChars="200" w:firstLine="31680"/>
        <w:rPr>
          <w:rFonts w:ascii="仿宋_GB2312" w:eastAsia="仿宋_GB2312" w:hAnsi="宋体"/>
          <w:sz w:val="28"/>
          <w:szCs w:val="28"/>
        </w:rPr>
      </w:pPr>
      <w:r w:rsidRPr="005E7385">
        <w:rPr>
          <w:rFonts w:ascii="仿宋_GB2312" w:eastAsia="仿宋_GB2312" w:hAnsi="宋体" w:hint="eastAsia"/>
          <w:sz w:val="28"/>
          <w:szCs w:val="28"/>
        </w:rPr>
        <w:t>（五）连续申请</w:t>
      </w:r>
      <w:r w:rsidRPr="005E7385">
        <w:rPr>
          <w:rFonts w:ascii="仿宋_GB2312" w:eastAsia="仿宋_GB2312" w:hAnsi="宋体"/>
          <w:sz w:val="28"/>
          <w:szCs w:val="28"/>
        </w:rPr>
        <w:t>2</w:t>
      </w:r>
      <w:r w:rsidRPr="005E7385">
        <w:rPr>
          <w:rFonts w:ascii="仿宋_GB2312" w:eastAsia="仿宋_GB2312" w:hAnsi="宋体" w:hint="eastAsia"/>
          <w:sz w:val="28"/>
          <w:szCs w:val="28"/>
        </w:rPr>
        <w:t>次且均为获准的，下一年再申请者不予推荐。</w:t>
      </w:r>
    </w:p>
    <w:p w:rsidR="00ED647E" w:rsidRPr="005E7385" w:rsidRDefault="00ED647E" w:rsidP="002E2336">
      <w:pPr>
        <w:spacing w:line="360" w:lineRule="auto"/>
        <w:ind w:firstLineChars="200" w:firstLine="31680"/>
        <w:rPr>
          <w:rFonts w:ascii="仿宋_GB2312" w:eastAsia="仿宋_GB2312" w:hAnsi="宋体"/>
          <w:b/>
          <w:sz w:val="28"/>
          <w:szCs w:val="28"/>
        </w:rPr>
      </w:pPr>
      <w:r w:rsidRPr="005E7385">
        <w:rPr>
          <w:rFonts w:ascii="仿宋_GB2312" w:eastAsia="仿宋_GB2312" w:hAnsi="宋体" w:hint="eastAsia"/>
          <w:b/>
          <w:sz w:val="28"/>
          <w:szCs w:val="28"/>
        </w:rPr>
        <w:t>二、教育部博士点新教师基金</w:t>
      </w:r>
    </w:p>
    <w:p w:rsidR="00ED647E" w:rsidRPr="005E7385" w:rsidRDefault="00ED647E" w:rsidP="002E2336">
      <w:pPr>
        <w:spacing w:line="360" w:lineRule="auto"/>
        <w:ind w:firstLineChars="200" w:firstLine="31680"/>
        <w:rPr>
          <w:rFonts w:ascii="仿宋_GB2312" w:eastAsia="仿宋_GB2312" w:hAnsi="宋体"/>
          <w:sz w:val="28"/>
          <w:szCs w:val="28"/>
        </w:rPr>
      </w:pPr>
      <w:r w:rsidRPr="005E7385">
        <w:rPr>
          <w:rFonts w:ascii="仿宋_GB2312" w:eastAsia="仿宋_GB2312" w:hAnsi="宋体" w:hint="eastAsia"/>
          <w:sz w:val="28"/>
          <w:szCs w:val="28"/>
        </w:rPr>
        <w:t>（一）教育部博士点新教师基金主要是针对毕业两年内老师设立的资助项目。</w:t>
      </w:r>
    </w:p>
    <w:p w:rsidR="00ED647E" w:rsidRPr="005E7385" w:rsidRDefault="00ED647E" w:rsidP="002E2336">
      <w:pPr>
        <w:spacing w:line="360" w:lineRule="auto"/>
        <w:ind w:firstLineChars="200" w:firstLine="31680"/>
        <w:rPr>
          <w:rFonts w:ascii="仿宋_GB2312" w:eastAsia="仿宋_GB2312" w:hAnsi="宋体"/>
          <w:sz w:val="28"/>
          <w:szCs w:val="28"/>
        </w:rPr>
      </w:pPr>
      <w:r w:rsidRPr="005E7385">
        <w:rPr>
          <w:rFonts w:ascii="仿宋_GB2312" w:eastAsia="仿宋_GB2312" w:hAnsi="宋体" w:hint="eastAsia"/>
          <w:sz w:val="28"/>
          <w:szCs w:val="28"/>
        </w:rPr>
        <w:t>（二）当提交申请书的老师等于或小于主管部门或学校下达指标，学院全部推荐。</w:t>
      </w:r>
    </w:p>
    <w:p w:rsidR="00ED647E" w:rsidRPr="005E7385" w:rsidRDefault="00ED647E" w:rsidP="002E2336">
      <w:pPr>
        <w:spacing w:line="360" w:lineRule="auto"/>
        <w:ind w:firstLineChars="200" w:firstLine="31680"/>
        <w:rPr>
          <w:rFonts w:ascii="仿宋_GB2312" w:eastAsia="仿宋_GB2312" w:hAnsi="宋体"/>
          <w:sz w:val="28"/>
          <w:szCs w:val="28"/>
        </w:rPr>
      </w:pPr>
      <w:r w:rsidRPr="005E7385">
        <w:rPr>
          <w:rFonts w:ascii="仿宋_GB2312" w:eastAsia="仿宋_GB2312" w:hAnsi="宋体" w:hint="eastAsia"/>
          <w:sz w:val="28"/>
          <w:szCs w:val="28"/>
        </w:rPr>
        <w:t>（三）当提交申请书的老师大于主管部门或学校下达指标时，推荐顺序为：首先是上年度未获得推荐的老师；其次当年度新进老师；再次上年度获得推荐但未获准项目的老师。</w:t>
      </w:r>
    </w:p>
    <w:p w:rsidR="00ED647E" w:rsidRPr="005E7385" w:rsidRDefault="00ED647E" w:rsidP="002E2336">
      <w:pPr>
        <w:spacing w:line="360" w:lineRule="auto"/>
        <w:ind w:firstLineChars="200" w:firstLine="31680"/>
        <w:rPr>
          <w:rFonts w:ascii="仿宋_GB2312" w:eastAsia="仿宋_GB2312" w:hAnsi="宋体"/>
          <w:sz w:val="28"/>
          <w:szCs w:val="28"/>
        </w:rPr>
      </w:pPr>
      <w:r w:rsidRPr="005E7385">
        <w:rPr>
          <w:rFonts w:ascii="仿宋_GB2312" w:eastAsia="仿宋_GB2312" w:hAnsi="宋体" w:hint="eastAsia"/>
          <w:sz w:val="28"/>
          <w:szCs w:val="28"/>
        </w:rPr>
        <w:t>（四）在第三条中当满足某一推荐条件的申请老师大于学院的顺序指标时，提交学院学术委员会评审，择优推荐。</w:t>
      </w:r>
    </w:p>
    <w:p w:rsidR="00ED647E" w:rsidRPr="005E7385" w:rsidRDefault="00ED647E" w:rsidP="002E2336">
      <w:pPr>
        <w:spacing w:line="360" w:lineRule="auto"/>
        <w:ind w:firstLineChars="200" w:firstLine="31680"/>
        <w:rPr>
          <w:rFonts w:ascii="仿宋_GB2312" w:eastAsia="仿宋_GB2312" w:hAnsi="宋体"/>
          <w:b/>
          <w:sz w:val="28"/>
          <w:szCs w:val="28"/>
        </w:rPr>
      </w:pPr>
      <w:r w:rsidRPr="005E7385">
        <w:rPr>
          <w:rFonts w:ascii="仿宋_GB2312" w:eastAsia="仿宋_GB2312" w:hAnsi="宋体" w:hint="eastAsia"/>
          <w:b/>
          <w:sz w:val="28"/>
          <w:szCs w:val="28"/>
        </w:rPr>
        <w:t>三、教育部博士点基金（博导类一般项目）</w:t>
      </w:r>
    </w:p>
    <w:p w:rsidR="00ED647E" w:rsidRPr="005E7385" w:rsidRDefault="00ED647E" w:rsidP="002E2336">
      <w:pPr>
        <w:spacing w:line="360" w:lineRule="auto"/>
        <w:ind w:firstLineChars="200" w:firstLine="31680"/>
        <w:rPr>
          <w:rFonts w:ascii="仿宋_GB2312" w:eastAsia="仿宋_GB2312" w:hAnsi="宋体"/>
          <w:sz w:val="28"/>
          <w:szCs w:val="28"/>
        </w:rPr>
      </w:pPr>
      <w:r w:rsidRPr="005E7385">
        <w:rPr>
          <w:rFonts w:ascii="仿宋_GB2312" w:eastAsia="仿宋_GB2312" w:hAnsi="宋体" w:hint="eastAsia"/>
          <w:sz w:val="28"/>
          <w:szCs w:val="28"/>
        </w:rPr>
        <w:t>该类项目在学院博士生导师中进行轮流推荐，当原博导均曾经申请</w:t>
      </w:r>
      <w:r w:rsidRPr="005E7385">
        <w:rPr>
          <w:rFonts w:ascii="仿宋_GB2312" w:eastAsia="仿宋_GB2312" w:hAnsi="宋体"/>
          <w:sz w:val="28"/>
          <w:szCs w:val="28"/>
        </w:rPr>
        <w:t>1</w:t>
      </w:r>
      <w:r w:rsidRPr="005E7385">
        <w:rPr>
          <w:rFonts w:ascii="仿宋_GB2312" w:eastAsia="仿宋_GB2312" w:hAnsi="宋体" w:hint="eastAsia"/>
          <w:sz w:val="28"/>
          <w:szCs w:val="28"/>
        </w:rPr>
        <w:t>次及其以上，新增博导下年优先推荐。</w:t>
      </w:r>
    </w:p>
    <w:p w:rsidR="00ED647E" w:rsidRPr="005E7385" w:rsidRDefault="00ED647E" w:rsidP="002E2336">
      <w:pPr>
        <w:spacing w:line="360" w:lineRule="auto"/>
        <w:ind w:firstLineChars="200" w:firstLine="31680"/>
        <w:rPr>
          <w:rFonts w:ascii="仿宋_GB2312" w:eastAsia="仿宋_GB2312" w:hAnsi="宋体"/>
          <w:b/>
          <w:sz w:val="28"/>
          <w:szCs w:val="28"/>
        </w:rPr>
      </w:pPr>
      <w:r w:rsidRPr="005E7385">
        <w:rPr>
          <w:rFonts w:ascii="仿宋_GB2312" w:eastAsia="仿宋_GB2312" w:hAnsi="宋体" w:hint="eastAsia"/>
          <w:b/>
          <w:sz w:val="28"/>
          <w:szCs w:val="28"/>
        </w:rPr>
        <w:t>四、中央高校基本业务费一般项目</w:t>
      </w:r>
    </w:p>
    <w:p w:rsidR="00ED647E" w:rsidRPr="005E7385" w:rsidRDefault="00ED647E" w:rsidP="002E2336">
      <w:pPr>
        <w:spacing w:line="360" w:lineRule="auto"/>
        <w:ind w:firstLineChars="200" w:firstLine="31680"/>
        <w:rPr>
          <w:rFonts w:ascii="仿宋_GB2312" w:eastAsia="仿宋_GB2312" w:hAnsi="宋体"/>
          <w:sz w:val="28"/>
          <w:szCs w:val="28"/>
        </w:rPr>
      </w:pPr>
      <w:r w:rsidRPr="005E7385">
        <w:rPr>
          <w:rFonts w:ascii="仿宋_GB2312" w:eastAsia="仿宋_GB2312" w:hAnsi="宋体" w:hint="eastAsia"/>
          <w:sz w:val="28"/>
          <w:szCs w:val="28"/>
        </w:rPr>
        <w:t>（一）满足学校中央高校基本业务费一般项目申请要求的老师具有申报资格。</w:t>
      </w:r>
    </w:p>
    <w:p w:rsidR="00ED647E" w:rsidRPr="005E7385" w:rsidRDefault="00ED647E" w:rsidP="002E2336">
      <w:pPr>
        <w:spacing w:line="360" w:lineRule="auto"/>
        <w:ind w:firstLineChars="200" w:firstLine="31680"/>
        <w:rPr>
          <w:rFonts w:ascii="仿宋_GB2312" w:eastAsia="仿宋_GB2312" w:hAnsi="宋体"/>
          <w:sz w:val="28"/>
          <w:szCs w:val="28"/>
        </w:rPr>
      </w:pPr>
      <w:r w:rsidRPr="005E7385">
        <w:rPr>
          <w:rFonts w:ascii="仿宋_GB2312" w:eastAsia="仿宋_GB2312" w:hAnsi="宋体" w:hint="eastAsia"/>
          <w:sz w:val="28"/>
          <w:szCs w:val="28"/>
        </w:rPr>
        <w:t>（二）当提交申请书的老师等于或小于学校下达指标，学院全部推荐。</w:t>
      </w:r>
    </w:p>
    <w:p w:rsidR="00ED647E" w:rsidRPr="005E7385" w:rsidRDefault="00ED647E" w:rsidP="002E2336">
      <w:pPr>
        <w:spacing w:line="360" w:lineRule="auto"/>
        <w:ind w:firstLineChars="200" w:firstLine="31680"/>
        <w:rPr>
          <w:rFonts w:ascii="仿宋_GB2312" w:eastAsia="仿宋_GB2312" w:hAnsi="宋体"/>
          <w:sz w:val="28"/>
          <w:szCs w:val="28"/>
        </w:rPr>
      </w:pPr>
      <w:r w:rsidRPr="005E7385">
        <w:rPr>
          <w:rFonts w:ascii="仿宋_GB2312" w:eastAsia="仿宋_GB2312" w:hAnsi="宋体" w:hint="eastAsia"/>
          <w:sz w:val="28"/>
          <w:szCs w:val="28"/>
        </w:rPr>
        <w:t>（三）当提交申请书的老师大于学校下达指标时，推荐顺序为：从未申请过该类项目的优先；其次是获得过</w:t>
      </w:r>
      <w:r w:rsidRPr="005E7385">
        <w:rPr>
          <w:rFonts w:ascii="仿宋_GB2312" w:eastAsia="仿宋_GB2312" w:hAnsi="宋体"/>
          <w:sz w:val="28"/>
          <w:szCs w:val="28"/>
        </w:rPr>
        <w:t>1</w:t>
      </w:r>
      <w:r w:rsidRPr="005E7385">
        <w:rPr>
          <w:rFonts w:ascii="仿宋_GB2312" w:eastAsia="仿宋_GB2312" w:hAnsi="宋体" w:hint="eastAsia"/>
          <w:sz w:val="28"/>
          <w:szCs w:val="28"/>
        </w:rPr>
        <w:t>次的，且结题优秀者优先；依次类推。</w:t>
      </w:r>
    </w:p>
    <w:p w:rsidR="00ED647E" w:rsidRPr="005E7385" w:rsidRDefault="00ED647E" w:rsidP="002E2336">
      <w:pPr>
        <w:spacing w:line="360" w:lineRule="auto"/>
        <w:ind w:firstLineChars="200" w:firstLine="31680"/>
        <w:rPr>
          <w:rFonts w:ascii="仿宋_GB2312" w:eastAsia="仿宋_GB2312" w:hAnsi="宋体"/>
          <w:sz w:val="28"/>
          <w:szCs w:val="28"/>
        </w:rPr>
      </w:pPr>
      <w:r w:rsidRPr="005E7385">
        <w:rPr>
          <w:rFonts w:ascii="仿宋_GB2312" w:eastAsia="仿宋_GB2312" w:hAnsi="宋体" w:hint="eastAsia"/>
          <w:sz w:val="28"/>
          <w:szCs w:val="28"/>
        </w:rPr>
        <w:t>（四）在第三条中当满足某一推荐条件的申请老师大于学院的顺序指标时，提交学院学术委员会评审，择优推荐。</w:t>
      </w:r>
    </w:p>
    <w:p w:rsidR="00ED647E" w:rsidRPr="005E7385" w:rsidRDefault="00ED647E" w:rsidP="00A129CA">
      <w:pPr>
        <w:spacing w:line="360" w:lineRule="auto"/>
        <w:ind w:firstLineChars="200" w:firstLine="31680"/>
        <w:rPr>
          <w:rFonts w:ascii="仿宋_GB2312" w:eastAsia="仿宋_GB2312" w:hAnsi="宋体"/>
          <w:b/>
          <w:sz w:val="28"/>
          <w:szCs w:val="28"/>
        </w:rPr>
      </w:pPr>
      <w:r w:rsidRPr="005E7385">
        <w:rPr>
          <w:rFonts w:ascii="仿宋_GB2312" w:eastAsia="仿宋_GB2312" w:hAnsi="宋体" w:hint="eastAsia"/>
          <w:b/>
          <w:sz w:val="28"/>
          <w:szCs w:val="28"/>
        </w:rPr>
        <w:t>五、此办法从</w:t>
      </w:r>
      <w:r w:rsidRPr="005E7385">
        <w:rPr>
          <w:rFonts w:ascii="仿宋_GB2312" w:eastAsia="仿宋_GB2312" w:hAnsi="宋体"/>
          <w:b/>
          <w:sz w:val="28"/>
          <w:szCs w:val="28"/>
        </w:rPr>
        <w:t>2014</w:t>
      </w:r>
      <w:r w:rsidRPr="005E7385">
        <w:rPr>
          <w:rFonts w:ascii="仿宋_GB2312" w:eastAsia="仿宋_GB2312" w:hAnsi="宋体" w:hint="eastAsia"/>
          <w:b/>
          <w:sz w:val="28"/>
          <w:szCs w:val="28"/>
        </w:rPr>
        <w:t>年</w:t>
      </w:r>
      <w:r w:rsidRPr="005E7385">
        <w:rPr>
          <w:rFonts w:ascii="仿宋_GB2312" w:eastAsia="仿宋_GB2312" w:hAnsi="宋体"/>
          <w:b/>
          <w:sz w:val="28"/>
          <w:szCs w:val="28"/>
        </w:rPr>
        <w:t>1</w:t>
      </w:r>
      <w:r w:rsidRPr="005E7385">
        <w:rPr>
          <w:rFonts w:ascii="仿宋_GB2312" w:eastAsia="仿宋_GB2312" w:hAnsi="宋体" w:hint="eastAsia"/>
          <w:b/>
          <w:sz w:val="28"/>
          <w:szCs w:val="28"/>
        </w:rPr>
        <w:t>月</w:t>
      </w:r>
      <w:r w:rsidRPr="005E7385">
        <w:rPr>
          <w:rFonts w:ascii="仿宋_GB2312" w:eastAsia="仿宋_GB2312" w:hAnsi="宋体"/>
          <w:b/>
          <w:sz w:val="28"/>
          <w:szCs w:val="28"/>
        </w:rPr>
        <w:t>1</w:t>
      </w:r>
      <w:r w:rsidRPr="005E7385">
        <w:rPr>
          <w:rFonts w:ascii="仿宋_GB2312" w:eastAsia="仿宋_GB2312" w:hAnsi="宋体" w:hint="eastAsia"/>
          <w:b/>
          <w:sz w:val="28"/>
          <w:szCs w:val="28"/>
        </w:rPr>
        <w:t>日起执行，具体由学院党政联席会负责解释。</w:t>
      </w:r>
    </w:p>
    <w:sectPr w:rsidR="00ED647E" w:rsidRPr="005E7385" w:rsidSect="007054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47E" w:rsidRDefault="00ED647E" w:rsidP="00A61FD9">
      <w:r>
        <w:separator/>
      </w:r>
    </w:p>
  </w:endnote>
  <w:endnote w:type="continuationSeparator" w:id="0">
    <w:p w:rsidR="00ED647E" w:rsidRDefault="00ED647E" w:rsidP="00A61F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47E" w:rsidRDefault="00ED647E" w:rsidP="00A61FD9">
      <w:r>
        <w:separator/>
      </w:r>
    </w:p>
  </w:footnote>
  <w:footnote w:type="continuationSeparator" w:id="0">
    <w:p w:rsidR="00ED647E" w:rsidRDefault="00ED647E" w:rsidP="00A61F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FD9"/>
    <w:rsid w:val="000B0300"/>
    <w:rsid w:val="000C2285"/>
    <w:rsid w:val="00242999"/>
    <w:rsid w:val="002E2336"/>
    <w:rsid w:val="003F50C0"/>
    <w:rsid w:val="004211E6"/>
    <w:rsid w:val="00547291"/>
    <w:rsid w:val="005C0AC7"/>
    <w:rsid w:val="005E7385"/>
    <w:rsid w:val="0068179F"/>
    <w:rsid w:val="00705437"/>
    <w:rsid w:val="007F3DE9"/>
    <w:rsid w:val="00875E18"/>
    <w:rsid w:val="008C2B45"/>
    <w:rsid w:val="0093046C"/>
    <w:rsid w:val="00981C9B"/>
    <w:rsid w:val="009C4CEA"/>
    <w:rsid w:val="00A0431C"/>
    <w:rsid w:val="00A129CA"/>
    <w:rsid w:val="00A54E39"/>
    <w:rsid w:val="00A618A1"/>
    <w:rsid w:val="00A61FD9"/>
    <w:rsid w:val="00B23723"/>
    <w:rsid w:val="00B51A9F"/>
    <w:rsid w:val="00B753A7"/>
    <w:rsid w:val="00B8385D"/>
    <w:rsid w:val="00C32374"/>
    <w:rsid w:val="00CE2A67"/>
    <w:rsid w:val="00D86D1D"/>
    <w:rsid w:val="00DC1021"/>
    <w:rsid w:val="00ED647E"/>
    <w:rsid w:val="00FB6C89"/>
    <w:rsid w:val="00FC30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3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61F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61FD9"/>
    <w:rPr>
      <w:rFonts w:cs="Times New Roman"/>
      <w:sz w:val="18"/>
      <w:szCs w:val="18"/>
    </w:rPr>
  </w:style>
  <w:style w:type="paragraph" w:styleId="Footer">
    <w:name w:val="footer"/>
    <w:basedOn w:val="Normal"/>
    <w:link w:val="FooterChar"/>
    <w:uiPriority w:val="99"/>
    <w:semiHidden/>
    <w:rsid w:val="00A61FD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61FD9"/>
    <w:rPr>
      <w:rFonts w:cs="Times New Roman"/>
      <w:sz w:val="18"/>
      <w:szCs w:val="18"/>
    </w:rPr>
  </w:style>
  <w:style w:type="paragraph" w:styleId="ListParagraph">
    <w:name w:val="List Paragraph"/>
    <w:basedOn w:val="Normal"/>
    <w:uiPriority w:val="99"/>
    <w:qFormat/>
    <w:rsid w:val="000C228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138</Words>
  <Characters>787</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AutoBVT</cp:lastModifiedBy>
  <cp:revision>11</cp:revision>
  <dcterms:created xsi:type="dcterms:W3CDTF">2014-03-07T02:26:00Z</dcterms:created>
  <dcterms:modified xsi:type="dcterms:W3CDTF">2016-10-14T01:05:00Z</dcterms:modified>
</cp:coreProperties>
</file>